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DIRECTRICES PARA AUTORES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Revista: URBE Arquitectura, Ciudad, y Territorio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Enfoque y alcance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revista URBE. Arquitectura, Ciudad y Territorio es una revista académica internacional de Arquitectura y Urbanismo, editada por la Facultad de Arquitectura, Urbanismo y Geografía de la Universidad de Concepción.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URBE es un espacio de reflexión y divulgación de investigaciones en  el campo de la Arquitectura y el Urbanismo con especial énfasis en trabajos críticos que analicen la vinculación de lo arquitectónico y lo urbano en sus distintas escalas: barrio, ciudad, área metropolitana.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Siguiendo el espíritu que rige a nuestra universidad, URBE. Arquitectura, Ciudad y Territorio pretende ser una plataforma de divulgación de conocimiento desde y hacia la región del Biobio,  entregando análisis sobre la identidad local, regional y metropolitana, su patrimonio arquitectónico, cultural y urbano.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Sobre la revista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revista URBE ha tenido varias etapas, la primera incluye 4 números que se publicaron entre el año 1994 y 1996, ésta se llamaba simplemente URBE. En su inicio el principal interés fue analizar el campus de la Universidad de Concepción y su rol urbano.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Una segunda etapa se inicia en 1998 y es en formato digital, ahí cambia su nombre a  Boletín URBE, en este período se publicaron 5 números, el último de ellos el año 2000.  En esta etapa los temas de la revista apuntan a analizar las problemáticas urbanas y arquitectónicas,  tomando como principal caso de estudio la ciudad de Concepción y el territorio metropolitano en la cual ésta se emplaza, con especial énfasis, en un comienzo, en el rol urbano de la universidad y su campus.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resumen, la revista ha tenido dos etapas y nueve publicaciones en total. Es en este contexto, que la nueva etapa de la Revista busca reactivar esta importante iniciativa bajo el nombre de URBE: Arquitectura, Ciudad y Territorio. El objetivo es recoger la esencia de los inicios de la revista, destacando el interés por las diversas escalas del proyecto urbano: arquitectura, ciudad y  territorio. Todo ello, ajustándose a los altos estándares que requiere una publicación científica.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NORMAS Y PROCESO DE PUBLICACIÓN URBE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Consideraciones generales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URBE recibe artículos que se ajusten a las temáticas de interés de la publicación. Las contribuciones enviadas a URBE deben ser trabajos originales, resultantes de procesos de investigación,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comunicación científica (artículos originales de investigación, artículos de revisión) 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no hayan sido publicados previamente. Deben considerar una extensión de 4 mil a 5 mil palabras como máximo, incluyendo notas al pie y referencias bibliográficas, las cuales deben seguir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las normas APA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URBE también publica reflexiones, reseñas de libros y/o revistas que se encuadren dentro de la temática arquitectónica y urbana. Para estos casos se considera una extensión de 2 mil a 3 mil palabras como máximo,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que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deberá seguir las mismas instrucciones de formato detalladas para los artículos. El manuscrito será evaluado por el equipo editorial URBE,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continuando entonces con el procedimiento de notificación y posteriores, detallados más adelante.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términos generales todos los archivos enviados deberán cumplir con los siguientes requerimientos:   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archivo deberá llamarse artículo URBEFaug y no pesar más de 8 MB.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740" w:right="0" w:hanging="3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nombre del autor(es) no debe figurar en el texto, ya que las propuestas serán enviadas a evaluación de pares ciegos con  revisores externos, que evaluarán sin conocer la identidad del autor/a.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740" w:right="0" w:hanging="3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datos personales del autor deben remitirse en un documento aparte (.doc, .docx) en el que se haga constar lo siguiente: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11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Nombre(s) completo de  las/los autor(es)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11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11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 de contacto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11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 académico más alto y especialidad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11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Institución a la que está adscrito, ciudad,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país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11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 de e-mail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11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ORCID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11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Título del texto que presenta para publicación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pos="312"/>
          <w:tab w:val="left" w:pos="510"/>
        </w:tabs>
        <w:spacing w:line="28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Sobre estructura y contenido artículos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pos="0"/>
          <w:tab w:val="left" w:pos="510"/>
        </w:tabs>
        <w:spacing w:line="28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los estilos y reglas generales de publicación, por favor revisar archivo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URBE_plantilla_autores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el cual contiene el formato del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artículo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estructura y pre-estilos asignados en word (Styles features of word). Para mayor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información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referenciar dicho documento. 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Arbitraje y selección de artículos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vez recibidos los artículos originales serán sometidos a una evaluación preliminar por parte del Comité Editorial, quienes determinarán la pertinencia temática y el cumplimiento de las exigencias básicas de los artículos académicos,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como su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pertinencia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respecto de las políticas editoriales y normas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éticas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Si las contribuciones no se ajustan a estas exigencias, serán devueltas a su/s autor/es/as. 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Aquellos artículos que cumplen con los requisitos temáticos y formales serán sometidos a una revisión por dos académicos/as especialistas que sean parte del comité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científico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la revista, según modalidad doble y ciego. Tomando en cuenta el Formulario de Revisión de Artículos de la revista, los árbitros determinarán si el artículo es: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698.00000000000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Aceptado sin correcciones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69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Aceptado con correcciones menores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69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Aceptado con correcciones mayores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69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Rechazado, no publicable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69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discrepancia entre los revisores, el artículo será sometido a una siguiente instancia de revisión por un tercer árbitro o un miembro del Comité Editorial quien desempatará. El dictamen tendrá carácter de inapelable.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que el artículo fuera publicable con observaciones, el autor deberá enviar la versión corregida para una nueva evaluación en el plazo establecido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en el reporte de evaluación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El artículo corregido será enviado a los mismos evaluadores, quienes verificarán la incorporación de las observaciones y recomendarán o no su publicación.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Notificación a los/as autores/as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84" w:firstLine="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notificará la recepción del trabajo al/a autor/a principal y posteriormente el resultado de la evaluación de pares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vía correo electrónico. </w:t>
      </w:r>
    </w:p>
    <w:p w:rsidR="00000000" w:rsidDel="00000000" w:rsidP="00000000" w:rsidRDefault="00000000" w:rsidRPr="00000000" w14:paraId="00000048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Normas éticas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enviar su trabajo, cada autor/a declara el carácter estrictamente inédito del mismo, y que este no ha sido enviado para evaluación a ninguna otra revista.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hanging="3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Los/as autores/as deben declarar la originalidad del trabajo, que no reproduce ninguna parte de otro de autor/a diferente, sin dar la referencia bibliográfica correspondiente.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escritos seleccionados para evaluación serán sometidos al detector de plagio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Urkund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Los trabajos que no cumplan los estándares de originalidad serán rechazados.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pos="312"/>
          <w:tab w:val="left" w:pos="510"/>
        </w:tabs>
        <w:spacing w:line="28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6. Declaración de conflictos de interés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pos="312"/>
          <w:tab w:val="left" w:pos="510"/>
        </w:tabs>
        <w:spacing w:line="28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Tanto autores, revisores como editores deberán declarar –mediante correo electrónico a la dirección de la revista– todo posible conflicto de interés que pudiera poner en duda la confianza pública en los procesos de revisión, selección y publicación de los trabajos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Urbe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Se entiende por conflicto de interés la situación donde un vínculo (familiar, de rivalidad académica, financiero u otro) atenta contra la transparencia e imparcialidad de juicios y procedimientos.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Derechos de publicación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autores conceden a URBE derechos de publicación y difusión de los trabajos seleccionados para la revista, tanto en sus versiones en papel, electrónica o cualquier otro soporte, así como su inclusión en catálogos, bibliotecas, servidores o sitios virtuales.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Políticas de acceso y reúso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la versión electrónica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adopta la Licencia de Creative Commons 4.0 (creativecommons.org/by/4.0/) de acceso abierto, que autoriza a toda persona a copiar, distribuir y comunicar públicamente cualquiera de los textos publicados en la revista siempre y cuando no sea con fines de lucro, se cite de manera adecuada la fuente y se remita a la publicación original. Para la versión impresa deben suscribirse escribiendo a: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revistaurbe@udec.cl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4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 de los envíos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2"/>
          <w:tab w:val="left" w:pos="510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trabajos o contribuciones serán enviados según el siguiente protocolo:</w:t>
      </w:r>
    </w:p>
    <w:p w:rsidR="00000000" w:rsidDel="00000000" w:rsidP="00000000" w:rsidRDefault="00000000" w:rsidRPr="00000000" w14:paraId="0000005B">
      <w:pPr>
        <w:widowControl w:val="0"/>
        <w:tabs>
          <w:tab w:val="left" w:pos="312"/>
          <w:tab w:val="left" w:pos="510"/>
        </w:tabs>
        <w:spacing w:line="288" w:lineRule="auto"/>
        <w:jc w:val="both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tabs>
          <w:tab w:val="right" w:pos="820"/>
          <w:tab w:val="left" w:pos="900"/>
        </w:tabs>
        <w:spacing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Pasos: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780"/>
          <w:tab w:val="right" w:pos="960"/>
        </w:tabs>
        <w:spacing w:after="0" w:before="0" w:line="276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Ingrese a la plataforma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http://revistas.udec.cl/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780"/>
          <w:tab w:val="right" w:pos="960"/>
        </w:tabs>
        <w:spacing w:after="0" w:before="0" w:line="276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Pinche el ícono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y, a la derecha, “Para los autores/as”.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780"/>
          <w:tab w:val="right" w:pos="960"/>
        </w:tabs>
        <w:spacing w:after="0" w:before="0" w:line="276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Revise la página “Acerca de la revista” para consultar las políticas, así como las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none"/>
          <w:rtl w:val="0"/>
        </w:rPr>
        <w:t xml:space="preserve">“Directrices para los autores/as”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780"/>
          <w:tab w:val="right" w:pos="960"/>
        </w:tabs>
        <w:spacing w:after="0" w:before="0" w:line="276" w:lineRule="auto"/>
        <w:ind w:left="1080" w:right="0" w:hanging="72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Descargue plantilla tipo para autores en el siguiente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780"/>
          <w:tab w:val="right" w:pos="960"/>
        </w:tabs>
        <w:spacing w:after="0" w:before="0" w:line="276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Regístrese como autor 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“Registrarse”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enviar su contribución a la revista.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8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790700" cy="69532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0700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139700</wp:posOffset>
              </wp:positionV>
              <wp:extent cx="3505962" cy="555879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02544" y="3511586"/>
                        <a:ext cx="3486912" cy="5368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Revista académica internacional de Arquitectura y Urbanismo, Facultad de Arquitectura, Urbanismo y Geografía de la Universidad de Concepción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1803400</wp:posOffset>
              </wp:positionH>
              <wp:positionV relativeFrom="paragraph">
                <wp:posOffset>139700</wp:posOffset>
              </wp:positionV>
              <wp:extent cx="3505962" cy="555879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05962" cy="5558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10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740" w:hanging="38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D4F9E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4C6A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4C6A"/>
    <w:rPr>
      <w:rFonts w:ascii="Times New Roman" w:cs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3A0ED2"/>
    <w:rPr>
      <w:color w:val="0563c1" w:themeColor="hyperlink"/>
      <w:u w:val="single"/>
    </w:rPr>
  </w:style>
  <w:style w:type="character" w:styleId="Mencinsinresolver1" w:customStyle="1">
    <w:name w:val="Mención sin resolver1"/>
    <w:basedOn w:val="DefaultParagraphFont"/>
    <w:uiPriority w:val="99"/>
    <w:semiHidden w:val="1"/>
    <w:unhideWhenUsed w:val="1"/>
    <w:rsid w:val="003A0ED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8766E8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ES_tradnl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D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D4B5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D4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D4B5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D4B5D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5FA1"/>
    <w:rPr>
      <w:color w:val="954f72" w:themeColor="followedHyperlink"/>
      <w:u w:val="single"/>
    </w:rPr>
  </w:style>
  <w:style w:type="paragraph" w:styleId="Revision">
    <w:name w:val="Revision"/>
    <w:hidden w:val="1"/>
    <w:uiPriority w:val="99"/>
    <w:semiHidden w:val="1"/>
    <w:rsid w:val="009301AD"/>
  </w:style>
  <w:style w:type="paragraph" w:styleId="Header">
    <w:name w:val="header"/>
    <w:basedOn w:val="Normal"/>
    <w:link w:val="HeaderChar"/>
    <w:uiPriority w:val="99"/>
    <w:unhideWhenUsed w:val="1"/>
    <w:rsid w:val="007E6D7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E6D71"/>
  </w:style>
  <w:style w:type="paragraph" w:styleId="Footer">
    <w:name w:val="footer"/>
    <w:basedOn w:val="Normal"/>
    <w:link w:val="FooterChar"/>
    <w:uiPriority w:val="99"/>
    <w:unhideWhenUsed w:val="1"/>
    <w:rsid w:val="007E6D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E6D71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A4C3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lhN_vr50RYR8TqMvCfIk2JjyUDJCIw3d/view?usp=sharing" TargetMode="External"/><Relationship Id="rId10" Type="http://schemas.openxmlformats.org/officeDocument/2006/relationships/hyperlink" Target="http://revistas.udec.cl/" TargetMode="External"/><Relationship Id="rId12" Type="http://schemas.openxmlformats.org/officeDocument/2006/relationships/header" Target="header1.xml"/><Relationship Id="rId9" Type="http://schemas.openxmlformats.org/officeDocument/2006/relationships/hyperlink" Target="mailto:revistaurbe@udec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ormasapa.com/normas-apa-2019-cuestiones-mas-frecuentes/" TargetMode="External"/><Relationship Id="rId8" Type="http://schemas.openxmlformats.org/officeDocument/2006/relationships/hyperlink" Target="https://drive.google.com/file/d/1lhN_vr50RYR8TqMvCfIk2JjyUDJCIw3d/view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TXzw1i9RYY9XPArt8VMMZ0x0A==">AMUW2mW2ABnw/jsHnwUK0ZV6BOYhoo7NnAKtzmRN++48yt39guw6IId2ui7BgOPY+3FeW2bVbcRVhrN6FTr4FudSF5J1Fn0HgDcIWq0XK2sjt/GcddDeN5f5oBYD3IpoBbdTxt+Vewby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2020-11-19T00:38:00Z</dcterms:created>
  <dc:creator>Andrea Fernandez</dc:creator>
</cp:coreProperties>
</file>